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9F" w:rsidRDefault="00F27A19" w:rsidP="00F27A19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Методические рекомендации</w:t>
      </w:r>
    </w:p>
    <w:p w:rsidR="00F27A19" w:rsidRDefault="00F27A19" w:rsidP="00F27A1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привлечению к ответственности государственных</w:t>
      </w:r>
    </w:p>
    <w:p w:rsidR="00F27A19" w:rsidRDefault="00F27A19" w:rsidP="00F27A1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(муниципальных) служащих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коррупции.</w:t>
      </w:r>
    </w:p>
    <w:p w:rsidR="00F27A19" w:rsidRPr="0086405F" w:rsidRDefault="0086405F" w:rsidP="00F27A1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(Письмо Мин. труда и социальной защиты от 13 ноября 2015 года № 18-2/10/П-7073)</w:t>
      </w:r>
    </w:p>
    <w:p w:rsidR="00F27A19" w:rsidRPr="00F27A19" w:rsidRDefault="00F27A19" w:rsidP="00F27A19">
      <w:pPr>
        <w:spacing w:after="0" w:line="240" w:lineRule="auto"/>
        <w:jc w:val="both"/>
        <w:rPr>
          <w:sz w:val="28"/>
          <w:szCs w:val="28"/>
        </w:rPr>
      </w:pPr>
    </w:p>
    <w:p w:rsidR="00F27A19" w:rsidRDefault="00F27A19" w:rsidP="00F27A19">
      <w:pPr>
        <w:spacing w:after="0" w:line="240" w:lineRule="auto"/>
        <w:jc w:val="center"/>
        <w:rPr>
          <w:b/>
          <w:sz w:val="36"/>
          <w:szCs w:val="36"/>
        </w:rPr>
      </w:pPr>
    </w:p>
    <w:p w:rsidR="00F27A19" w:rsidRDefault="00F27A19" w:rsidP="004168E1">
      <w:pPr>
        <w:pStyle w:val="a3"/>
        <w:numPr>
          <w:ilvl w:val="0"/>
          <w:numId w:val="7"/>
        </w:numPr>
        <w:spacing w:after="0" w:line="240" w:lineRule="auto"/>
        <w:ind w:left="-426" w:firstLine="0"/>
        <w:jc w:val="both"/>
        <w:rPr>
          <w:sz w:val="28"/>
          <w:szCs w:val="28"/>
        </w:rPr>
      </w:pPr>
      <w:r w:rsidRPr="004168E1">
        <w:rPr>
          <w:sz w:val="28"/>
          <w:szCs w:val="28"/>
        </w:rPr>
        <w:t>Методические рекомендации</w:t>
      </w:r>
      <w:r w:rsidR="004168E1">
        <w:rPr>
          <w:sz w:val="28"/>
          <w:szCs w:val="28"/>
        </w:rPr>
        <w:t xml:space="preserve"> по привлечению государственных </w:t>
      </w:r>
      <w:r w:rsidRPr="004168E1">
        <w:rPr>
          <w:sz w:val="28"/>
          <w:szCs w:val="28"/>
        </w:rPr>
        <w:t>(муниципальны</w:t>
      </w:r>
      <w:r w:rsidR="004168E1" w:rsidRPr="004168E1">
        <w:rPr>
          <w:sz w:val="28"/>
          <w:szCs w:val="28"/>
        </w:rPr>
        <w:t>х)</w:t>
      </w:r>
      <w:r w:rsidR="004168E1">
        <w:rPr>
          <w:sz w:val="28"/>
          <w:szCs w:val="28"/>
        </w:rPr>
        <w:t xml:space="preserve"> служащих к ответственности подготовлены для обеспечения единообразного подхода к назначению дисциплинарных взысканий (далее- взыскания) в случае несоблюдения государственными (муниципальными) служащими ( далее-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(далее- нарушения требований законодательства о противодействии коррупции).</w:t>
      </w:r>
    </w:p>
    <w:p w:rsidR="004168E1" w:rsidRDefault="004168E1" w:rsidP="004168E1">
      <w:pPr>
        <w:pStyle w:val="a3"/>
        <w:numPr>
          <w:ilvl w:val="0"/>
          <w:numId w:val="7"/>
        </w:numPr>
        <w:spacing w:after="0" w:line="240" w:lineRule="auto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Не образует коррупционного проступка и не влечет применения взысканий:</w:t>
      </w:r>
    </w:p>
    <w:p w:rsidR="004168E1" w:rsidRDefault="000733EA" w:rsidP="004168E1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а) ненадлежащее соблюдение запрета, исполнение обязанности вследствие непредотвратимой силы, то есть чрезвычайных и непредотвратимых при данных условиях обстоятельств (пожар, наводнение, военные действия и т.д.), которые объективно препятствуют представлению сведений о доходах, расходах, об имуществе и обязательствах имущественного характера в установленных законодательством срок или получению документов, необходимых для достоверного и полного отражения данных сведений, соблюдению иного запрета или обязанности;</w:t>
      </w:r>
    </w:p>
    <w:p w:rsidR="000733EA" w:rsidRDefault="000733EA" w:rsidP="004168E1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б) ошибочное (неточное) указание сведений в справке о доходах, расходах, об имуществе и обязательствах имущественно</w:t>
      </w:r>
      <w:r w:rsidR="00810BD9">
        <w:rPr>
          <w:sz w:val="28"/>
          <w:szCs w:val="28"/>
        </w:rPr>
        <w:t>го характера (далее- Справка) всле</w:t>
      </w:r>
      <w:r>
        <w:rPr>
          <w:sz w:val="28"/>
          <w:szCs w:val="28"/>
        </w:rPr>
        <w:t>дствие ошибок и неточностей, допущенных государствен</w:t>
      </w:r>
      <w:r w:rsidR="00810BD9">
        <w:rPr>
          <w:sz w:val="28"/>
          <w:szCs w:val="28"/>
        </w:rPr>
        <w:t xml:space="preserve">ным органом или иной организацией о выданных служащему документах (выписках), на основании которых им заполнялась Справка </w:t>
      </w:r>
      <w:proofErr w:type="gramStart"/>
      <w:r w:rsidR="00810BD9">
        <w:rPr>
          <w:sz w:val="28"/>
          <w:szCs w:val="28"/>
        </w:rPr>
        <w:t>( ошибка</w:t>
      </w:r>
      <w:proofErr w:type="gramEnd"/>
      <w:r w:rsidR="00810BD9">
        <w:rPr>
          <w:sz w:val="28"/>
          <w:szCs w:val="28"/>
        </w:rPr>
        <w:t xml:space="preserve"> в справке 2-НДФЛ, выписке по счету, выданной кредитной организацией и т.п.), а также иных причин, когда неточность в представленных сведениях возникла по причинам, независящим от служащего.</w:t>
      </w:r>
    </w:p>
    <w:p w:rsidR="00810BD9" w:rsidRDefault="00810BD9" w:rsidP="004168E1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Обстоятельства, указанные в подпунктах «а» и «б» пункта 2 должны быть отражены в письменных пояснениях служащего, представляемых в подразделение по профилактике коррупционных и иных правонарушений, </w:t>
      </w:r>
      <w:proofErr w:type="gramStart"/>
      <w:r>
        <w:rPr>
          <w:sz w:val="28"/>
          <w:szCs w:val="28"/>
        </w:rPr>
        <w:t>или  подтверждены</w:t>
      </w:r>
      <w:proofErr w:type="gramEnd"/>
      <w:r>
        <w:rPr>
          <w:sz w:val="28"/>
          <w:szCs w:val="28"/>
        </w:rPr>
        <w:t xml:space="preserve"> иными документами;</w:t>
      </w:r>
    </w:p>
    <w:bookmarkEnd w:id="0"/>
    <w:p w:rsidR="00810BD9" w:rsidRDefault="00810BD9" w:rsidP="004168E1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="002B2B99">
        <w:rPr>
          <w:sz w:val="28"/>
          <w:szCs w:val="28"/>
        </w:rPr>
        <w:t xml:space="preserve">заполнение служащим Справки в ином, не общепринятом, орфографическом </w:t>
      </w:r>
      <w:proofErr w:type="gramStart"/>
      <w:r w:rsidR="002B2B99">
        <w:rPr>
          <w:sz w:val="28"/>
          <w:szCs w:val="28"/>
        </w:rPr>
        <w:t>порядке  при</w:t>
      </w:r>
      <w:proofErr w:type="gramEnd"/>
      <w:r w:rsidR="002B2B99">
        <w:rPr>
          <w:sz w:val="28"/>
          <w:szCs w:val="28"/>
        </w:rPr>
        <w:t xml:space="preserve"> котором сохраняет смысловое содержание данных в Справке, либо когда заполнены разделы, графы Справки, не подлежащие заполнению. </w:t>
      </w:r>
      <w:proofErr w:type="gramStart"/>
      <w:r w:rsidR="002B2B99">
        <w:rPr>
          <w:sz w:val="28"/>
          <w:szCs w:val="28"/>
        </w:rPr>
        <w:t>Например</w:t>
      </w:r>
      <w:proofErr w:type="gramEnd"/>
      <w:r w:rsidR="002B2B99">
        <w:rPr>
          <w:sz w:val="28"/>
          <w:szCs w:val="28"/>
        </w:rPr>
        <w:t>:</w:t>
      </w:r>
    </w:p>
    <w:p w:rsidR="002B2B99" w:rsidRDefault="002B2B99" w:rsidP="004168E1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некорректное указание почтового адреса (вместо правильного написания «проспект Строителей» или «пр-т Строителей) указывается «пр. Строителей», вместо правильного написания </w:t>
      </w:r>
      <w:proofErr w:type="gramStart"/>
      <w:r>
        <w:rPr>
          <w:sz w:val="28"/>
          <w:szCs w:val="28"/>
        </w:rPr>
        <w:t>« г.</w:t>
      </w:r>
      <w:proofErr w:type="gramEnd"/>
      <w:r>
        <w:rPr>
          <w:sz w:val="28"/>
          <w:szCs w:val="28"/>
        </w:rPr>
        <w:t xml:space="preserve"> Волгоград</w:t>
      </w:r>
      <w:r w:rsidR="00436F82">
        <w:rPr>
          <w:sz w:val="28"/>
          <w:szCs w:val="28"/>
        </w:rPr>
        <w:t>» указывается «Волгоград» и т.д.);</w:t>
      </w:r>
    </w:p>
    <w:p w:rsidR="00436F82" w:rsidRDefault="00436F82" w:rsidP="004168E1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некорректное указание наименования, адреса кредитной организации, с учетом правильного предоставления иной информации по соответствующему разделу Справки (к примеру, указан не юридический адрес банка, а фактический адрес его </w:t>
      </w:r>
      <w:proofErr w:type="gramStart"/>
      <w:r>
        <w:rPr>
          <w:sz w:val="28"/>
          <w:szCs w:val="28"/>
        </w:rPr>
        <w:t>филиала,  в</w:t>
      </w:r>
      <w:proofErr w:type="gramEnd"/>
      <w:r>
        <w:rPr>
          <w:sz w:val="28"/>
          <w:szCs w:val="28"/>
        </w:rPr>
        <w:t xml:space="preserve"> котором открыт счет, неправильно указана организационно- правовая форма кредитной организации- вместо ПАО «ВТБ 24» указано ВТБ24, ВТБ и т.п.);</w:t>
      </w:r>
    </w:p>
    <w:p w:rsidR="009E6C83" w:rsidRDefault="009E6C83" w:rsidP="004168E1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9E6C83" w:rsidRDefault="009E6C83" w:rsidP="004168E1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указание срочных обязательств </w:t>
      </w:r>
      <w:proofErr w:type="gramStart"/>
      <w:r>
        <w:rPr>
          <w:sz w:val="28"/>
          <w:szCs w:val="28"/>
        </w:rPr>
        <w:t>финансового  характера</w:t>
      </w:r>
      <w:proofErr w:type="gramEnd"/>
      <w:r>
        <w:rPr>
          <w:sz w:val="28"/>
          <w:szCs w:val="28"/>
        </w:rPr>
        <w:t xml:space="preserve"> на сумму менее 500 000 руб. и т.д.;</w:t>
      </w:r>
    </w:p>
    <w:p w:rsidR="009E6C83" w:rsidRDefault="009E6C83" w:rsidP="004168E1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представление служащим в установленный законодательством срок уточненных и достоверных сведений о доходах и имуществе, при условии, что служащий самостоятельно обнаружил в представленных им Справках не отраженные или не полностью отраженные сведения.</w:t>
      </w:r>
    </w:p>
    <w:p w:rsidR="009E6C83" w:rsidRDefault="009E6C83" w:rsidP="004168E1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3. Соответствующие должностные лица при приеме Справок обязаны принимать меры</w:t>
      </w:r>
      <w:r w:rsidR="00A558CC">
        <w:rPr>
          <w:sz w:val="28"/>
          <w:szCs w:val="28"/>
        </w:rPr>
        <w:t xml:space="preserve"> к выявлению явных неточностей, описок или ошибок, допущенных </w:t>
      </w:r>
      <w:proofErr w:type="gramStart"/>
      <w:r w:rsidR="00A558CC">
        <w:rPr>
          <w:sz w:val="28"/>
          <w:szCs w:val="28"/>
        </w:rPr>
        <w:t>служащим ,</w:t>
      </w:r>
      <w:proofErr w:type="gramEnd"/>
      <w:r w:rsidR="00A558CC">
        <w:rPr>
          <w:sz w:val="28"/>
          <w:szCs w:val="28"/>
        </w:rPr>
        <w:t xml:space="preserve"> которые в целом не искажают достоверность представленных сведений и могут быть устранены путем получения от служащего уточняющей информации и внесения её служащим в Справку.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</w:t>
      </w:r>
      <w:proofErr w:type="gramStart"/>
      <w:r w:rsidR="00A558CC">
        <w:rPr>
          <w:sz w:val="28"/>
          <w:szCs w:val="28"/>
        </w:rPr>
        <w:t>объекта ,</w:t>
      </w:r>
      <w:proofErr w:type="gramEnd"/>
      <w:r w:rsidR="00A558CC">
        <w:rPr>
          <w:sz w:val="28"/>
          <w:szCs w:val="28"/>
        </w:rPr>
        <w:t xml:space="preserve"> находящегося в пользовании, эта квартира не указана.</w:t>
      </w:r>
    </w:p>
    <w:p w:rsidR="00A558CC" w:rsidRDefault="00A558CC" w:rsidP="004168E1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B369F">
        <w:rPr>
          <w:sz w:val="28"/>
          <w:szCs w:val="28"/>
        </w:rPr>
        <w:t>За нарушение требований законодательства о противодействии коррупции применяются следующие виды взысканий</w:t>
      </w:r>
      <w:r w:rsidR="00701885">
        <w:rPr>
          <w:sz w:val="28"/>
          <w:szCs w:val="28"/>
        </w:rPr>
        <w:t>:</w:t>
      </w:r>
    </w:p>
    <w:p w:rsidR="00701885" w:rsidRDefault="00701885" w:rsidP="004168E1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а) замечание;</w:t>
      </w:r>
    </w:p>
    <w:p w:rsidR="00701885" w:rsidRDefault="00701885" w:rsidP="004168E1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б) выговор;</w:t>
      </w:r>
    </w:p>
    <w:p w:rsidR="00701885" w:rsidRDefault="00701885" w:rsidP="004168E1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в) строгий выговор (для государственных служащих, замещающих должности военной и правоохранительной службы</w:t>
      </w:r>
      <w:r w:rsidR="00B34EC4">
        <w:rPr>
          <w:sz w:val="28"/>
          <w:szCs w:val="28"/>
        </w:rPr>
        <w:t>);</w:t>
      </w:r>
    </w:p>
    <w:p w:rsidR="00B34EC4" w:rsidRDefault="00B34EC4" w:rsidP="004168E1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gramStart"/>
      <w:r>
        <w:rPr>
          <w:sz w:val="28"/>
          <w:szCs w:val="28"/>
        </w:rPr>
        <w:t>предупреждение  о</w:t>
      </w:r>
      <w:proofErr w:type="gramEnd"/>
      <w:r>
        <w:rPr>
          <w:sz w:val="28"/>
          <w:szCs w:val="28"/>
        </w:rPr>
        <w:t xml:space="preserve"> неполном служебном (должностном) соответствии;</w:t>
      </w:r>
    </w:p>
    <w:p w:rsidR="00B34EC4" w:rsidRDefault="00B34EC4" w:rsidP="004168E1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д) увольнение с государственной (</w:t>
      </w:r>
      <w:proofErr w:type="gramStart"/>
      <w:r>
        <w:rPr>
          <w:sz w:val="28"/>
          <w:szCs w:val="28"/>
        </w:rPr>
        <w:t>муниципальной )</w:t>
      </w:r>
      <w:proofErr w:type="gramEnd"/>
      <w:r>
        <w:rPr>
          <w:sz w:val="28"/>
          <w:szCs w:val="28"/>
        </w:rPr>
        <w:t xml:space="preserve"> службы в связи с утратой доверия.</w:t>
      </w:r>
    </w:p>
    <w:p w:rsidR="00B34EC4" w:rsidRDefault="00B34EC4" w:rsidP="004168E1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5. При определении конкретного вида взыскания, которое подлежит применению, должны учитываться следующие критерии:</w:t>
      </w:r>
    </w:p>
    <w:p w:rsidR="00B34EC4" w:rsidRDefault="00B34EC4" w:rsidP="004168E1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а) характер и тяжесть совершенного нарушения;</w:t>
      </w:r>
    </w:p>
    <w:p w:rsidR="00B34EC4" w:rsidRDefault="00B34EC4" w:rsidP="004168E1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б) обстоятельства, при которых совершено нарушение;</w:t>
      </w:r>
    </w:p>
    <w:p w:rsidR="00B34EC4" w:rsidRDefault="00B34EC4" w:rsidP="004168E1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соблюдение служащим других запретов, исполнение других обязанностей, установленных в целях противодействия коррупции;</w:t>
      </w:r>
    </w:p>
    <w:p w:rsidR="00B34EC4" w:rsidRDefault="00B34EC4" w:rsidP="004168E1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г) предшествующие результаты исполнения служа</w:t>
      </w:r>
      <w:r w:rsidR="009973EF">
        <w:rPr>
          <w:sz w:val="28"/>
          <w:szCs w:val="28"/>
        </w:rPr>
        <w:t>щим своих должнос</w:t>
      </w:r>
      <w:r>
        <w:rPr>
          <w:sz w:val="28"/>
          <w:szCs w:val="28"/>
        </w:rPr>
        <w:t>тных обязанностей</w:t>
      </w:r>
      <w:r w:rsidR="009973EF">
        <w:rPr>
          <w:sz w:val="28"/>
          <w:szCs w:val="28"/>
        </w:rPr>
        <w:t>.</w:t>
      </w:r>
    </w:p>
    <w:p w:rsidR="009973EF" w:rsidRDefault="009973EF" w:rsidP="004168E1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Анализ дисциплинарной практики </w:t>
      </w:r>
      <w:proofErr w:type="gramStart"/>
      <w:r>
        <w:rPr>
          <w:sz w:val="28"/>
          <w:szCs w:val="28"/>
        </w:rPr>
        <w:t>государственных  (</w:t>
      </w:r>
      <w:proofErr w:type="gramEnd"/>
      <w:r>
        <w:rPr>
          <w:sz w:val="28"/>
          <w:szCs w:val="28"/>
        </w:rPr>
        <w:t>муниципальных) органов показывает, что взыскания в виде увольнения служащего с государственной (муниципальной) службы в связи с утратой доверия применялись, к примеру, в случаях:</w:t>
      </w:r>
    </w:p>
    <w:p w:rsidR="009973EF" w:rsidRDefault="009973EF" w:rsidP="004168E1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а) сокрытия доходов, имущества, источники происхождения которых служащий не мог пояснить или стоимость которых не соответствовала его доходам;</w:t>
      </w:r>
    </w:p>
    <w:p w:rsidR="009973EF" w:rsidRDefault="009973EF" w:rsidP="004168E1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б) значительного завышения служащим общей суммы доходов, вкладах в банках и иных кредитных организациях, либо полученных кредитов с целью финансового обоснования сделок по приобретению земельных участков, объектов недвижимого имущества, транспортных средств, ценных бумаг</w:t>
      </w:r>
      <w:r w:rsidR="00E2497F">
        <w:rPr>
          <w:sz w:val="28"/>
          <w:szCs w:val="28"/>
        </w:rPr>
        <w:t>;</w:t>
      </w:r>
    </w:p>
    <w:p w:rsidR="00E2497F" w:rsidRDefault="00E2497F" w:rsidP="004168E1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указание цены сделки по приобретению земельных участков, объектов недвижимого имущества, транспортных средств, ценных бумаг, существенно ниже </w:t>
      </w:r>
      <w:proofErr w:type="gramStart"/>
      <w:r>
        <w:rPr>
          <w:sz w:val="28"/>
          <w:szCs w:val="28"/>
        </w:rPr>
        <w:t>рыночной ,</w:t>
      </w:r>
      <w:proofErr w:type="gramEnd"/>
      <w:r>
        <w:rPr>
          <w:sz w:val="28"/>
          <w:szCs w:val="28"/>
        </w:rPr>
        <w:t xml:space="preserve"> для создания видимости соответствия расходов доходам служащего;</w:t>
      </w:r>
    </w:p>
    <w:p w:rsidR="00E2497F" w:rsidRDefault="00E2497F" w:rsidP="004168E1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г) сокрытие факта наличия банковских счетов, движение денежных средств по которым в течении отчетного года не могло быть объяснено исходя из доходов служащего;</w:t>
      </w:r>
    </w:p>
    <w:p w:rsidR="00E2497F" w:rsidRDefault="00E2497F" w:rsidP="004168E1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7C2305">
        <w:rPr>
          <w:sz w:val="28"/>
          <w:szCs w:val="28"/>
        </w:rPr>
        <w:t xml:space="preserve">сокрытия информации </w:t>
      </w:r>
      <w:proofErr w:type="gramStart"/>
      <w:r w:rsidR="007C2305">
        <w:rPr>
          <w:sz w:val="28"/>
          <w:szCs w:val="28"/>
        </w:rPr>
        <w:t>о факта</w:t>
      </w:r>
      <w:proofErr w:type="gramEnd"/>
      <w:r w:rsidR="007C2305">
        <w:rPr>
          <w:sz w:val="28"/>
          <w:szCs w:val="28"/>
        </w:rPr>
        <w:t xml:space="preserve"> получения доходов от продажи имущества по цене выше рыночной;</w:t>
      </w:r>
    </w:p>
    <w:p w:rsidR="00E2497F" w:rsidRDefault="007C2305" w:rsidP="004168E1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E2497F">
        <w:rPr>
          <w:sz w:val="28"/>
          <w:szCs w:val="28"/>
        </w:rPr>
        <w:t>сокрытия информации о фактах получения кредитов на льготных условиях от банка и иных кредитных организаций, в отношении которых служащий выполнял функции государственного (</w:t>
      </w:r>
      <w:proofErr w:type="gramStart"/>
      <w:r w:rsidR="00E2497F">
        <w:rPr>
          <w:sz w:val="28"/>
          <w:szCs w:val="28"/>
        </w:rPr>
        <w:t>муниципального )</w:t>
      </w:r>
      <w:proofErr w:type="gramEnd"/>
      <w:r w:rsidR="00E2497F">
        <w:rPr>
          <w:sz w:val="28"/>
          <w:szCs w:val="28"/>
        </w:rPr>
        <w:t xml:space="preserve"> управления;</w:t>
      </w:r>
    </w:p>
    <w:p w:rsidR="007C2305" w:rsidRDefault="007C2305" w:rsidP="004168E1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ж) иных обстоятельств, наличие которых могла вызвать объективные сомнения в правомерности полученных доходов или приобретении на законные доходы имущества, информация о которых была неполной либо недостоверной.</w:t>
      </w:r>
    </w:p>
    <w:p w:rsidR="007C2305" w:rsidRDefault="007C2305" w:rsidP="004168E1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Примерный перечень ситуаций, которые могут быть расценены как значительные проступки, влекущие увольнение служащего в связи с утратой доверия, представлен в приложении № 1.</w:t>
      </w:r>
    </w:p>
    <w:p w:rsidR="000A3FAA" w:rsidRDefault="007C2305" w:rsidP="004168E1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Соответствующим руководителем может быть принято решение об увольнении служащего и в иных случаях, когда тяжесть</w:t>
      </w:r>
      <w:r w:rsidR="000A3FAA">
        <w:rPr>
          <w:sz w:val="28"/>
          <w:szCs w:val="28"/>
        </w:rPr>
        <w:t xml:space="preserve"> и обстоятельства допущенного нарушения свидетельствуют об утрате доверия к служащему со стороны руководства.</w:t>
      </w:r>
    </w:p>
    <w:p w:rsidR="007C2305" w:rsidRDefault="007C2305" w:rsidP="004168E1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3FAA">
        <w:rPr>
          <w:sz w:val="28"/>
          <w:szCs w:val="28"/>
        </w:rPr>
        <w:t xml:space="preserve">7. Взыскание в виде замечания применяется к гражданским (муниципальным) служащим в случае малозначительности совершенного им проступка </w:t>
      </w:r>
      <w:r w:rsidR="0086405F">
        <w:rPr>
          <w:sz w:val="28"/>
          <w:szCs w:val="28"/>
        </w:rPr>
        <w:t>с обязательным рассмотрением</w:t>
      </w:r>
      <w:r>
        <w:rPr>
          <w:sz w:val="28"/>
          <w:szCs w:val="28"/>
        </w:rPr>
        <w:t xml:space="preserve">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(далее- комиссия)</w:t>
      </w:r>
      <w:r w:rsidR="000A3FAA">
        <w:rPr>
          <w:sz w:val="28"/>
          <w:szCs w:val="28"/>
        </w:rPr>
        <w:t>.</w:t>
      </w:r>
    </w:p>
    <w:p w:rsidR="000A3FAA" w:rsidRDefault="000A3FAA" w:rsidP="004168E1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Взыскание в виде замечания или выговора применяется к федеральным </w:t>
      </w:r>
      <w:r w:rsidR="003A7431">
        <w:rPr>
          <w:sz w:val="28"/>
          <w:szCs w:val="28"/>
        </w:rPr>
        <w:t xml:space="preserve">государственным  </w:t>
      </w:r>
      <w:r>
        <w:rPr>
          <w:sz w:val="28"/>
          <w:szCs w:val="28"/>
        </w:rPr>
        <w:t xml:space="preserve"> служащим</w:t>
      </w:r>
      <w:r w:rsidR="003A7431">
        <w:rPr>
          <w:sz w:val="28"/>
          <w:szCs w:val="28"/>
        </w:rPr>
        <w:t xml:space="preserve">, замещающим должности </w:t>
      </w:r>
      <w:proofErr w:type="gramStart"/>
      <w:r w:rsidR="003A7431">
        <w:rPr>
          <w:sz w:val="28"/>
          <w:szCs w:val="28"/>
        </w:rPr>
        <w:t>государственной  службы</w:t>
      </w:r>
      <w:proofErr w:type="gramEnd"/>
      <w:r w:rsidR="003A7431">
        <w:rPr>
          <w:sz w:val="28"/>
          <w:szCs w:val="28"/>
        </w:rPr>
        <w:t xml:space="preserve"> иных видов, в случае малозначительности совершенного ими проступка с обязательным рассмотрением на заседании аттестационной комиссии.</w:t>
      </w:r>
    </w:p>
    <w:p w:rsidR="003A7431" w:rsidRDefault="003A7431" w:rsidP="004168E1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Примерный перечень ситуаций</w:t>
      </w:r>
      <w:proofErr w:type="gramEnd"/>
      <w:r>
        <w:rPr>
          <w:sz w:val="28"/>
          <w:szCs w:val="28"/>
        </w:rPr>
        <w:t xml:space="preserve"> которые могут быть расценены как малозначительные проступки приведен в приложении № 2.</w:t>
      </w:r>
    </w:p>
    <w:p w:rsidR="003A7431" w:rsidRDefault="003A7431" w:rsidP="004168E1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8. 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 о противодействии коррупции</w:t>
      </w:r>
      <w:r w:rsidR="00F562AA">
        <w:rPr>
          <w:sz w:val="28"/>
          <w:szCs w:val="28"/>
        </w:rPr>
        <w:t>.</w:t>
      </w:r>
    </w:p>
    <w:p w:rsidR="00F562AA" w:rsidRDefault="00F562AA" w:rsidP="004168E1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9. В случаях впервые совершенных несущественных проступков, примерный перечень которых приведен в приложении № 3, и при отсутствии отягчающих обстоятельств, взыскания могут не применяться.</w:t>
      </w:r>
    </w:p>
    <w:p w:rsidR="00F562AA" w:rsidRDefault="00F562AA" w:rsidP="004168E1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10. В качестве отягчающих обстоятельств могут рассматриваться:</w:t>
      </w:r>
    </w:p>
    <w:p w:rsidR="00F562AA" w:rsidRDefault="00F562AA" w:rsidP="004168E1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представление в ходе проверки недостоверных и противоречивых объяснений, совершение иных действий, направленных на затруднение хода проверки;</w:t>
      </w:r>
    </w:p>
    <w:p w:rsidR="00F562AA" w:rsidRDefault="00F562AA" w:rsidP="004168E1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б) одновременное нарушение двух и более требований законодательства о противодействии коррупции;</w:t>
      </w:r>
    </w:p>
    <w:p w:rsidR="00F562AA" w:rsidRDefault="00F562AA" w:rsidP="004168E1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в) наличие неснятого дисциплинарного взыскания;</w:t>
      </w:r>
    </w:p>
    <w:p w:rsidR="00F562AA" w:rsidRDefault="00F562AA" w:rsidP="004168E1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нарушение требований </w:t>
      </w:r>
      <w:proofErr w:type="gramStart"/>
      <w:r>
        <w:rPr>
          <w:sz w:val="28"/>
          <w:szCs w:val="28"/>
        </w:rPr>
        <w:t>законодательства  о</w:t>
      </w:r>
      <w:proofErr w:type="gramEnd"/>
      <w:r>
        <w:rPr>
          <w:sz w:val="28"/>
          <w:szCs w:val="28"/>
        </w:rPr>
        <w:t xml:space="preserve"> противодействии коррупции в рамк</w:t>
      </w:r>
      <w:r w:rsidR="00FF2880">
        <w:rPr>
          <w:sz w:val="28"/>
          <w:szCs w:val="28"/>
        </w:rPr>
        <w:t>ах предыдущих декларационных ком</w:t>
      </w:r>
      <w:r>
        <w:rPr>
          <w:sz w:val="28"/>
          <w:szCs w:val="28"/>
        </w:rPr>
        <w:t>паний</w:t>
      </w:r>
      <w:r w:rsidR="00FF2880">
        <w:rPr>
          <w:sz w:val="28"/>
          <w:szCs w:val="28"/>
        </w:rPr>
        <w:t>.</w:t>
      </w:r>
    </w:p>
    <w:p w:rsidR="00FF2880" w:rsidRDefault="00FF2880" w:rsidP="004168E1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11. В качестве смягчающих обстоятельств могут рассматриваться:</w:t>
      </w:r>
    </w:p>
    <w:p w:rsidR="00FF2880" w:rsidRDefault="00FF2880" w:rsidP="004168E1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а) совершение служащим нарушения требований законодательства о противодействии коррупции впервые;</w:t>
      </w:r>
    </w:p>
    <w:p w:rsidR="00FF2880" w:rsidRDefault="00FF2880" w:rsidP="004168E1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б) безукоризненное соблюдение служащим в отчетном периоде других запретов, исполнение обязанностей, установленных в целях противодействия коррупции;</w:t>
      </w:r>
    </w:p>
    <w:p w:rsidR="00FF2880" w:rsidRDefault="00FF2880" w:rsidP="004168E1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в) эффективное выполнение особо важных и сложных заданий;</w:t>
      </w:r>
    </w:p>
    <w:p w:rsidR="00FF2880" w:rsidRDefault="00FF2880" w:rsidP="004168E1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г) наличие поощрений в отчетном периоде (государственные и ведомственные награды, благодарности и т.п.);</w:t>
      </w:r>
    </w:p>
    <w:p w:rsidR="00FF2880" w:rsidRDefault="00FF2880" w:rsidP="004168E1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добровольное сообщение о </w:t>
      </w:r>
      <w:proofErr w:type="gramStart"/>
      <w:r>
        <w:rPr>
          <w:sz w:val="28"/>
          <w:szCs w:val="28"/>
        </w:rPr>
        <w:t>совершенном  нарушении</w:t>
      </w:r>
      <w:proofErr w:type="gramEnd"/>
      <w:r>
        <w:rPr>
          <w:sz w:val="28"/>
          <w:szCs w:val="28"/>
        </w:rPr>
        <w:t xml:space="preserve">  требований законодательства р противодействии коррупции</w:t>
      </w:r>
      <w:r w:rsidR="00BD64CB">
        <w:rPr>
          <w:sz w:val="28"/>
          <w:szCs w:val="28"/>
        </w:rPr>
        <w:t xml:space="preserve"> в подразделении по профилактике коррупционных и иных правонарушений до начала проверки, предусмотренной Указом Президента РФ от 21 сентября 2009 года № 1065.</w:t>
      </w:r>
    </w:p>
    <w:p w:rsidR="00BD64CB" w:rsidRDefault="00BD64CB" w:rsidP="004168E1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Наличие обстоятельств, указанных в подпунктах «б» и «в» пункта 10, рекомендуется определять путем </w:t>
      </w:r>
      <w:proofErr w:type="gramStart"/>
      <w:r>
        <w:rPr>
          <w:sz w:val="28"/>
          <w:szCs w:val="28"/>
        </w:rPr>
        <w:t>получения  у</w:t>
      </w:r>
      <w:proofErr w:type="gramEnd"/>
      <w:r>
        <w:rPr>
          <w:sz w:val="28"/>
          <w:szCs w:val="28"/>
        </w:rPr>
        <w:t xml:space="preserve"> непосредственного руководителя </w:t>
      </w:r>
    </w:p>
    <w:p w:rsidR="00E2497F" w:rsidRDefault="00BD64CB" w:rsidP="004168E1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служащего характеризующих его данных.</w:t>
      </w:r>
    </w:p>
    <w:p w:rsidR="00BD64CB" w:rsidRDefault="00BD64CB" w:rsidP="004168E1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12. При наличии отягчающих обстоятельств рекомендуется применять взыскание, следующее по степени строгости, взысканию, которое было бы применено в случае совершения такого нарушения в отсутствии смягчающих обстоятельств</w:t>
      </w:r>
      <w:r w:rsidR="00FA2908">
        <w:rPr>
          <w:sz w:val="28"/>
          <w:szCs w:val="28"/>
        </w:rPr>
        <w:t>.</w:t>
      </w:r>
    </w:p>
    <w:p w:rsidR="00FA2908" w:rsidRDefault="00FA2908" w:rsidP="004168E1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При наличии отягчающих обстоятельств рекомендуется применять взыскание, следующее по степени строгости, взысканию, которое было бы применено в случае совершения такого </w:t>
      </w:r>
      <w:proofErr w:type="gramStart"/>
      <w:r>
        <w:rPr>
          <w:sz w:val="28"/>
          <w:szCs w:val="28"/>
        </w:rPr>
        <w:t>нарушения  в</w:t>
      </w:r>
      <w:proofErr w:type="gramEnd"/>
      <w:r>
        <w:rPr>
          <w:sz w:val="28"/>
          <w:szCs w:val="28"/>
        </w:rPr>
        <w:t xml:space="preserve"> отсутствии отягчающих обстоятельств.</w:t>
      </w:r>
    </w:p>
    <w:p w:rsidR="00FA2908" w:rsidRDefault="00FA2908" w:rsidP="004168E1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Наряду с обозначенными смягчающими и отягчающими </w:t>
      </w:r>
      <w:proofErr w:type="gramStart"/>
      <w:r>
        <w:rPr>
          <w:sz w:val="28"/>
          <w:szCs w:val="28"/>
        </w:rPr>
        <w:t>обстоятельствами  на</w:t>
      </w:r>
      <w:proofErr w:type="gramEnd"/>
      <w:r>
        <w:rPr>
          <w:sz w:val="28"/>
          <w:szCs w:val="28"/>
        </w:rPr>
        <w:t xml:space="preserve"> практике могут возникать иные обстоятельства, которые целесообразно учитывать при принятии решения о привлечении служащего к ответственности.</w:t>
      </w:r>
    </w:p>
    <w:p w:rsidR="00FA2908" w:rsidRPr="004168E1" w:rsidRDefault="00FA2908" w:rsidP="004168E1">
      <w:pPr>
        <w:pStyle w:val="a3"/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В докладе подразделения по итогам </w:t>
      </w:r>
      <w:proofErr w:type="gramStart"/>
      <w:r>
        <w:rPr>
          <w:sz w:val="28"/>
          <w:szCs w:val="28"/>
        </w:rPr>
        <w:t>проверки ,</w:t>
      </w:r>
      <w:proofErr w:type="gramEnd"/>
      <w:r>
        <w:rPr>
          <w:sz w:val="28"/>
          <w:szCs w:val="28"/>
        </w:rPr>
        <w:t xml:space="preserve"> а в случае, если доклад рассматривался на заседании комиссии, также в решении комиссии должно содержаться обоснование решения, предлагаемого к принятию руководителем, исходя из анализа нарушения требований законо</w:t>
      </w:r>
      <w:r w:rsidR="0086405F">
        <w:rPr>
          <w:sz w:val="28"/>
          <w:szCs w:val="28"/>
        </w:rPr>
        <w:t>дательства о противодействию ко</w:t>
      </w:r>
      <w:r>
        <w:rPr>
          <w:sz w:val="28"/>
          <w:szCs w:val="28"/>
        </w:rPr>
        <w:t>ррупции с учетом подходов, изложенных в настоящих методических рекомендациях</w:t>
      </w:r>
      <w:r w:rsidR="0086405F">
        <w:rPr>
          <w:sz w:val="28"/>
          <w:szCs w:val="28"/>
        </w:rPr>
        <w:t>.</w:t>
      </w:r>
    </w:p>
    <w:sectPr w:rsidR="00FA2908" w:rsidRPr="0041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5F73"/>
    <w:multiLevelType w:val="hybridMultilevel"/>
    <w:tmpl w:val="27207698"/>
    <w:lvl w:ilvl="0" w:tplc="06400CF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214473AE"/>
    <w:multiLevelType w:val="hybridMultilevel"/>
    <w:tmpl w:val="2C7E242A"/>
    <w:lvl w:ilvl="0" w:tplc="CA5A835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CB43749"/>
    <w:multiLevelType w:val="hybridMultilevel"/>
    <w:tmpl w:val="E0D838C2"/>
    <w:lvl w:ilvl="0" w:tplc="61E612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BD04E6B"/>
    <w:multiLevelType w:val="hybridMultilevel"/>
    <w:tmpl w:val="38B04A2E"/>
    <w:lvl w:ilvl="0" w:tplc="E57ECFB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56F11AE5"/>
    <w:multiLevelType w:val="hybridMultilevel"/>
    <w:tmpl w:val="22069E94"/>
    <w:lvl w:ilvl="0" w:tplc="F34E8A9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5E424FFC"/>
    <w:multiLevelType w:val="hybridMultilevel"/>
    <w:tmpl w:val="942600D8"/>
    <w:lvl w:ilvl="0" w:tplc="7C3A2576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6A773835"/>
    <w:multiLevelType w:val="hybridMultilevel"/>
    <w:tmpl w:val="8526AB72"/>
    <w:lvl w:ilvl="0" w:tplc="7B7E103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19"/>
    <w:rsid w:val="000733EA"/>
    <w:rsid w:val="000A3FAA"/>
    <w:rsid w:val="002B2B99"/>
    <w:rsid w:val="003A5C43"/>
    <w:rsid w:val="003A7431"/>
    <w:rsid w:val="004168E1"/>
    <w:rsid w:val="00436F82"/>
    <w:rsid w:val="00701885"/>
    <w:rsid w:val="00740572"/>
    <w:rsid w:val="007C2305"/>
    <w:rsid w:val="00810BD9"/>
    <w:rsid w:val="0086405F"/>
    <w:rsid w:val="009973EF"/>
    <w:rsid w:val="009C02F7"/>
    <w:rsid w:val="009E6C83"/>
    <w:rsid w:val="00A558CC"/>
    <w:rsid w:val="00B34EC4"/>
    <w:rsid w:val="00BB369F"/>
    <w:rsid w:val="00BD64CB"/>
    <w:rsid w:val="00E2497F"/>
    <w:rsid w:val="00F27A19"/>
    <w:rsid w:val="00F562AA"/>
    <w:rsid w:val="00F87B9F"/>
    <w:rsid w:val="00FA2908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DBBD3-CCFD-4BA1-9718-554EBCDA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A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4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82F31-BD3D-46DD-81B6-B325BEBA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Андреевич Потапов</dc:creator>
  <cp:keywords/>
  <dc:description/>
  <cp:lastModifiedBy>Виктор Андреевич Потапов</cp:lastModifiedBy>
  <cp:revision>6</cp:revision>
  <cp:lastPrinted>2018-04-26T06:24:00Z</cp:lastPrinted>
  <dcterms:created xsi:type="dcterms:W3CDTF">2018-04-25T05:30:00Z</dcterms:created>
  <dcterms:modified xsi:type="dcterms:W3CDTF">2018-04-26T06:26:00Z</dcterms:modified>
</cp:coreProperties>
</file>