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E8" w:rsidRPr="001D73E8" w:rsidRDefault="0062141B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1. УСЛОВИЯ ПРИЁМА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Прием лица (сопровождающего лица) производится исключительно при наличии:</w:t>
      </w:r>
    </w:p>
    <w:p w:rsidR="009C2EA7" w:rsidRDefault="009C2EA7" w:rsidP="001D73E8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10101"/>
          <w:sz w:val="27"/>
          <w:szCs w:val="27"/>
        </w:rPr>
      </w:pPr>
      <w:r>
        <w:rPr>
          <w:rFonts w:ascii="Arial" w:eastAsia="Times New Roman" w:hAnsi="Arial" w:cs="Arial"/>
          <w:color w:val="010101"/>
          <w:sz w:val="27"/>
          <w:szCs w:val="27"/>
        </w:rPr>
        <w:t>паспорта;</w:t>
      </w:r>
    </w:p>
    <w:p w:rsidR="001D73E8" w:rsidRPr="001D73E8" w:rsidRDefault="001D73E8" w:rsidP="001D73E8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10101"/>
          <w:sz w:val="27"/>
          <w:szCs w:val="27"/>
        </w:rPr>
      </w:pPr>
      <w:r w:rsidRPr="001D73E8">
        <w:rPr>
          <w:rFonts w:ascii="Arial" w:eastAsia="Times New Roman" w:hAnsi="Arial" w:cs="Arial"/>
          <w:color w:val="010101"/>
          <w:sz w:val="27"/>
          <w:szCs w:val="27"/>
        </w:rPr>
        <w:t>санаторно-курортной карты с указанием основного и сопутствующих заболеваний;</w:t>
      </w:r>
    </w:p>
    <w:p w:rsidR="001D73E8" w:rsidRPr="00B8753F" w:rsidRDefault="001D73E8" w:rsidP="00B8753F">
      <w:pPr>
        <w:pStyle w:val="a3"/>
        <w:numPr>
          <w:ilvl w:val="0"/>
          <w:numId w:val="5"/>
        </w:numPr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10101"/>
          <w:sz w:val="27"/>
          <w:szCs w:val="27"/>
        </w:rPr>
      </w:pPr>
      <w:r w:rsidRPr="00B8753F">
        <w:rPr>
          <w:rFonts w:ascii="Arial" w:eastAsia="Times New Roman" w:hAnsi="Arial" w:cs="Arial"/>
          <w:color w:val="010101"/>
          <w:sz w:val="27"/>
          <w:szCs w:val="27"/>
        </w:rPr>
        <w:t>полиса ОМС;</w:t>
      </w:r>
    </w:p>
    <w:p w:rsidR="001D73E8" w:rsidRPr="001D73E8" w:rsidRDefault="001D73E8" w:rsidP="001D73E8">
      <w:pPr>
        <w:numPr>
          <w:ilvl w:val="0"/>
          <w:numId w:val="1"/>
        </w:numPr>
        <w:spacing w:before="100" w:beforeAutospacing="1" w:after="75" w:line="240" w:lineRule="auto"/>
        <w:ind w:left="0"/>
        <w:jc w:val="both"/>
        <w:rPr>
          <w:rFonts w:ascii="Arial" w:eastAsia="Times New Roman" w:hAnsi="Arial" w:cs="Arial"/>
          <w:color w:val="010101"/>
          <w:sz w:val="27"/>
          <w:szCs w:val="27"/>
        </w:rPr>
      </w:pPr>
      <w:r w:rsidRPr="001D73E8">
        <w:rPr>
          <w:rFonts w:ascii="Arial" w:eastAsia="Times New Roman" w:hAnsi="Arial" w:cs="Arial"/>
          <w:color w:val="010101"/>
          <w:sz w:val="27"/>
          <w:szCs w:val="27"/>
        </w:rPr>
        <w:t>СНИЛС. </w:t>
      </w:r>
    </w:p>
    <w:p w:rsidR="001D73E8" w:rsidRPr="001D73E8" w:rsidRDefault="00FF7A32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2. ТРАНСФЕР</w:t>
      </w:r>
    </w:p>
    <w:p w:rsidR="001D73E8" w:rsidRPr="001D73E8" w:rsidRDefault="00FF7A32" w:rsidP="00FF7A32">
      <w:pPr>
        <w:spacing w:before="100" w:beforeAutospacing="1" w:after="75" w:line="240" w:lineRule="auto"/>
        <w:jc w:val="both"/>
        <w:rPr>
          <w:rFonts w:ascii="Arial" w:eastAsia="Times New Roman" w:hAnsi="Arial" w:cs="Arial"/>
          <w:color w:val="010101"/>
          <w:sz w:val="27"/>
          <w:szCs w:val="27"/>
        </w:rPr>
      </w:pPr>
      <w:r>
        <w:rPr>
          <w:rFonts w:ascii="Arial" w:eastAsia="Times New Roman" w:hAnsi="Arial" w:cs="Arial"/>
          <w:color w:val="010101"/>
          <w:sz w:val="27"/>
          <w:szCs w:val="27"/>
        </w:rPr>
        <w:t xml:space="preserve">В Центре реабилитации организован </w:t>
      </w:r>
      <w:proofErr w:type="gramStart"/>
      <w:r>
        <w:rPr>
          <w:rFonts w:ascii="Arial" w:eastAsia="Times New Roman" w:hAnsi="Arial" w:cs="Arial"/>
          <w:color w:val="010101"/>
          <w:sz w:val="27"/>
          <w:szCs w:val="27"/>
        </w:rPr>
        <w:t>трансфер</w:t>
      </w:r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t>:</w:t>
      </w:r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br/>
        <w:t>-</w:t>
      </w:r>
      <w:proofErr w:type="gramEnd"/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t xml:space="preserve"> авто- и ж/д вокзалы – Центр реабилитации «Тинаки» (по ра</w:t>
      </w:r>
      <w:r>
        <w:rPr>
          <w:rFonts w:ascii="Arial" w:eastAsia="Times New Roman" w:hAnsi="Arial" w:cs="Arial"/>
          <w:color w:val="010101"/>
          <w:sz w:val="27"/>
          <w:szCs w:val="27"/>
        </w:rPr>
        <w:t>списанию)</w:t>
      </w:r>
      <w:bookmarkStart w:id="0" w:name="_GoBack"/>
      <w:bookmarkEnd w:id="0"/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t>.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Дополнительную информацию о работе Центра реабилитации уточняйте по номерам телефонов: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57-99-66 - отдел реализации путёвок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22-08-89 – регистратура поликлиники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57-90-54 - приёмная директора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8-800-700-32-68 - "горячая линия"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57-98-81 - спортивно-оздоровительный комплекс (бассейн) 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31-74-74 - СПА </w:t>
      </w:r>
    </w:p>
    <w:p w:rsidR="001D73E8" w:rsidRPr="001D73E8" w:rsidRDefault="001D73E8" w:rsidP="001D73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1A5ACB" w:rsidRDefault="001A5ACB"/>
    <w:sectPr w:rsidR="001A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0C"/>
    <w:multiLevelType w:val="hybridMultilevel"/>
    <w:tmpl w:val="664C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CF7"/>
    <w:multiLevelType w:val="multilevel"/>
    <w:tmpl w:val="740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90000"/>
    <w:multiLevelType w:val="multilevel"/>
    <w:tmpl w:val="794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26310"/>
    <w:multiLevelType w:val="multilevel"/>
    <w:tmpl w:val="674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F51F8"/>
    <w:multiLevelType w:val="multilevel"/>
    <w:tmpl w:val="AAD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E8"/>
    <w:rsid w:val="0015116F"/>
    <w:rsid w:val="001A5ACB"/>
    <w:rsid w:val="001D73E8"/>
    <w:rsid w:val="00337272"/>
    <w:rsid w:val="004E439B"/>
    <w:rsid w:val="0055245F"/>
    <w:rsid w:val="0062141B"/>
    <w:rsid w:val="009C2EA7"/>
    <w:rsid w:val="00A4056C"/>
    <w:rsid w:val="00B03A04"/>
    <w:rsid w:val="00B8753F"/>
    <w:rsid w:val="00CC7F88"/>
    <w:rsid w:val="00F54E4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704F-4F4E-415A-95EB-248FF981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3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E4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Талеуевна Абалова</dc:creator>
  <cp:keywords/>
  <dc:description/>
  <cp:lastModifiedBy>Ольга Владимировна Мидонова</cp:lastModifiedBy>
  <cp:revision>6</cp:revision>
  <cp:lastPrinted>2022-07-11T09:55:00Z</cp:lastPrinted>
  <dcterms:created xsi:type="dcterms:W3CDTF">2022-03-03T11:19:00Z</dcterms:created>
  <dcterms:modified xsi:type="dcterms:W3CDTF">2022-07-11T10:07:00Z</dcterms:modified>
</cp:coreProperties>
</file>